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940D" w14:textId="0131C522" w:rsidR="000D290C" w:rsidRPr="000821A1" w:rsidRDefault="00F95111" w:rsidP="000D290C">
      <w:pPr>
        <w:rPr>
          <w:rFonts w:asciiTheme="minorHAnsi" w:hAnsiTheme="minorHAnsi" w:cstheme="minorHAnsi"/>
        </w:rPr>
      </w:pPr>
      <w:bookmarkStart w:id="0" w:name="_Hlk97018330"/>
      <w:bookmarkStart w:id="1" w:name="_Hlk97018404"/>
      <w:r>
        <w:rPr>
          <w:rFonts w:asciiTheme="minorHAnsi" w:hAnsiTheme="minorHAnsi" w:cstheme="minorHAnsi"/>
        </w:rPr>
        <w:t>Catania</w:t>
      </w:r>
      <w:r w:rsidR="004467E5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6</w:t>
      </w:r>
      <w:r w:rsidR="000D290C" w:rsidRPr="000821A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dicembre</w:t>
      </w:r>
      <w:r w:rsidR="000D290C" w:rsidRPr="000821A1">
        <w:rPr>
          <w:rFonts w:asciiTheme="minorHAnsi" w:hAnsiTheme="minorHAnsi" w:cstheme="minorHAnsi"/>
        </w:rPr>
        <w:t xml:space="preserve"> 2022</w:t>
      </w:r>
    </w:p>
    <w:p w14:paraId="00D09A4E" w14:textId="77777777" w:rsidR="000D290C" w:rsidRPr="000821A1" w:rsidRDefault="000D290C" w:rsidP="000D290C">
      <w:pPr>
        <w:rPr>
          <w:rFonts w:asciiTheme="minorHAnsi" w:hAnsiTheme="minorHAnsi" w:cstheme="minorHAnsi"/>
          <w:b/>
        </w:rPr>
      </w:pPr>
    </w:p>
    <w:p w14:paraId="1F850399" w14:textId="7C8B0D65" w:rsidR="000D290C" w:rsidRDefault="00F95111" w:rsidP="000D290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Il Fondo </w:t>
      </w:r>
      <w:proofErr w:type="spellStart"/>
      <w:r>
        <w:rPr>
          <w:rFonts w:asciiTheme="minorHAnsi" w:hAnsiTheme="minorHAnsi" w:cstheme="minorHAnsi"/>
          <w:b/>
        </w:rPr>
        <w:t>AgriCAT</w:t>
      </w:r>
      <w:proofErr w:type="spellEnd"/>
      <w:r w:rsidR="002A2775">
        <w:rPr>
          <w:rFonts w:asciiTheme="minorHAnsi" w:hAnsiTheme="minorHAnsi" w:cstheme="minorHAnsi"/>
          <w:b/>
        </w:rPr>
        <w:t>: oltre 350 milioni per le imprese agricole</w:t>
      </w:r>
    </w:p>
    <w:p w14:paraId="66FC4181" w14:textId="6D649820" w:rsidR="00A32D59" w:rsidRDefault="00A32D59" w:rsidP="000D290C">
      <w:pPr>
        <w:rPr>
          <w:rFonts w:asciiTheme="minorHAnsi" w:hAnsiTheme="minorHAnsi" w:cstheme="minorHAnsi"/>
        </w:rPr>
      </w:pPr>
    </w:p>
    <w:p w14:paraId="4CE7BE20" w14:textId="2C3203ED" w:rsidR="000D290C" w:rsidRDefault="00D367FC" w:rsidP="000D290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Successo per l’evento organizzato da</w:t>
      </w:r>
      <w:r w:rsidR="00F95111">
        <w:rPr>
          <w:rFonts w:asciiTheme="minorHAnsi" w:hAnsiTheme="minorHAnsi" w:cstheme="minorHAnsi"/>
          <w:i/>
        </w:rPr>
        <w:t xml:space="preserve"> Condifesa Catania, con il supporto di Asnacodi Italia e ISMEA</w:t>
      </w:r>
      <w:r w:rsidR="002A2775">
        <w:rPr>
          <w:rFonts w:asciiTheme="minorHAnsi" w:hAnsiTheme="minorHAnsi" w:cstheme="minorHAnsi"/>
          <w:i/>
        </w:rPr>
        <w:t>,</w:t>
      </w:r>
      <w:r w:rsidR="00F95111">
        <w:rPr>
          <w:rFonts w:asciiTheme="minorHAnsi" w:hAnsiTheme="minorHAnsi" w:cstheme="minorHAnsi"/>
          <w:i/>
        </w:rPr>
        <w:t xml:space="preserve"> </w:t>
      </w:r>
      <w:r w:rsidR="002A2775">
        <w:rPr>
          <w:rFonts w:asciiTheme="minorHAnsi" w:hAnsiTheme="minorHAnsi" w:cstheme="minorHAnsi"/>
          <w:i/>
        </w:rPr>
        <w:t xml:space="preserve">per presentare alle aziende agricole siciliane il nuovo Fondo </w:t>
      </w:r>
      <w:proofErr w:type="spellStart"/>
      <w:r w:rsidR="002A2775">
        <w:rPr>
          <w:rFonts w:asciiTheme="minorHAnsi" w:hAnsiTheme="minorHAnsi" w:cstheme="minorHAnsi"/>
          <w:i/>
        </w:rPr>
        <w:t>AgriCAT</w:t>
      </w:r>
      <w:proofErr w:type="spellEnd"/>
      <w:r w:rsidR="002A2775">
        <w:rPr>
          <w:rFonts w:asciiTheme="minorHAnsi" w:hAnsiTheme="minorHAnsi" w:cstheme="minorHAnsi"/>
          <w:i/>
        </w:rPr>
        <w:t>, una soluzione innovativa per salvaguardare il reddito dell’agricoltore e trasversale per tutte le imprese agricole.</w:t>
      </w:r>
    </w:p>
    <w:p w14:paraId="7175BEA5" w14:textId="77777777" w:rsidR="000D290C" w:rsidRPr="000821A1" w:rsidRDefault="000D290C" w:rsidP="000D290C">
      <w:pPr>
        <w:rPr>
          <w:rFonts w:asciiTheme="minorHAnsi" w:hAnsiTheme="minorHAnsi" w:cstheme="minorHAnsi"/>
        </w:rPr>
      </w:pPr>
    </w:p>
    <w:bookmarkEnd w:id="0"/>
    <w:bookmarkEnd w:id="1"/>
    <w:p w14:paraId="7537C12B" w14:textId="7699A7CE" w:rsidR="009511E8" w:rsidRDefault="002A2775" w:rsidP="007574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Oltre 350 milioni di euro per sostenere le aziende agricole e metterle al riparo da gelo, siccità e alluvioni. Questo sarà in estrema sintesi l’operatività del Fondo </w:t>
      </w:r>
      <w:proofErr w:type="spellStart"/>
      <w:r>
        <w:rPr>
          <w:rFonts w:asciiTheme="minorHAnsi" w:hAnsiTheme="minorHAnsi" w:cstheme="minorHAnsi"/>
        </w:rPr>
        <w:t>AgriCAT</w:t>
      </w:r>
      <w:proofErr w:type="spellEnd"/>
      <w:r>
        <w:rPr>
          <w:rFonts w:asciiTheme="minorHAnsi" w:hAnsiTheme="minorHAnsi" w:cstheme="minorHAnsi"/>
        </w:rPr>
        <w:t>. Un innovativo strumento di gestione del rischio in partenza dal primo gennaio 2023 in tutta Italia. Per discutere e approfondire questo nuovo strumento i</w:t>
      </w:r>
      <w:r w:rsidR="004467E5" w:rsidRPr="004467E5">
        <w:rPr>
          <w:rFonts w:asciiTheme="minorHAnsi" w:hAnsiTheme="minorHAnsi" w:cstheme="minorHAnsi"/>
        </w:rPr>
        <w:t xml:space="preserve">l </w:t>
      </w:r>
      <w:r w:rsidR="004C78F1">
        <w:rPr>
          <w:rFonts w:asciiTheme="minorHAnsi" w:hAnsiTheme="minorHAnsi" w:cstheme="minorHAnsi"/>
        </w:rPr>
        <w:t>6</w:t>
      </w:r>
      <w:r w:rsidR="004467E5" w:rsidRPr="004467E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dicembre scorso a Catania si è tenuto il conveg</w:t>
      </w:r>
      <w:r w:rsidR="00503151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o dal titolo </w:t>
      </w:r>
      <w:r w:rsidR="00D5059A">
        <w:rPr>
          <w:rFonts w:asciiTheme="minorHAnsi" w:hAnsiTheme="minorHAnsi" w:cstheme="minorHAnsi"/>
        </w:rPr>
        <w:t>“</w:t>
      </w:r>
      <w:r w:rsidR="00D5059A" w:rsidRPr="00D5059A">
        <w:rPr>
          <w:rFonts w:asciiTheme="minorHAnsi" w:hAnsiTheme="minorHAnsi" w:cstheme="minorHAnsi"/>
        </w:rPr>
        <w:t xml:space="preserve">Fondo </w:t>
      </w:r>
      <w:proofErr w:type="spellStart"/>
      <w:r w:rsidR="00D5059A" w:rsidRPr="00D5059A">
        <w:rPr>
          <w:rFonts w:asciiTheme="minorHAnsi" w:hAnsiTheme="minorHAnsi" w:cstheme="minorHAnsi"/>
        </w:rPr>
        <w:t>AgriCAT</w:t>
      </w:r>
      <w:proofErr w:type="spellEnd"/>
      <w:r w:rsidR="00D5059A" w:rsidRPr="00D5059A">
        <w:rPr>
          <w:rFonts w:asciiTheme="minorHAnsi" w:hAnsiTheme="minorHAnsi" w:cstheme="minorHAnsi"/>
        </w:rPr>
        <w:t xml:space="preserve"> 2023 uno strumento innovativo per la tutela dei redditi in</w:t>
      </w:r>
      <w:r w:rsidR="00D5059A">
        <w:rPr>
          <w:rFonts w:asciiTheme="minorHAnsi" w:hAnsiTheme="minorHAnsi" w:cstheme="minorHAnsi"/>
        </w:rPr>
        <w:t xml:space="preserve"> </w:t>
      </w:r>
      <w:r w:rsidR="00D5059A" w:rsidRPr="00D5059A">
        <w:rPr>
          <w:rFonts w:asciiTheme="minorHAnsi" w:hAnsiTheme="minorHAnsi" w:cstheme="minorHAnsi"/>
        </w:rPr>
        <w:t>agricoltura</w:t>
      </w:r>
      <w:r w:rsidR="00D5059A">
        <w:rPr>
          <w:rFonts w:asciiTheme="minorHAnsi" w:hAnsiTheme="minorHAnsi" w:cstheme="minorHAnsi"/>
        </w:rPr>
        <w:t>”</w:t>
      </w:r>
      <w:r w:rsidR="005D6E06">
        <w:rPr>
          <w:rFonts w:asciiTheme="minorHAnsi" w:hAnsiTheme="minorHAnsi" w:cstheme="minorHAnsi"/>
        </w:rPr>
        <w:t xml:space="preserve"> organizzato da Condifesa Catania, con la collaborazione di Asnacodi Italia e ISMEA</w:t>
      </w:r>
      <w:r w:rsidR="00D5059A">
        <w:rPr>
          <w:rFonts w:asciiTheme="minorHAnsi" w:hAnsiTheme="minorHAnsi" w:cstheme="minorHAnsi"/>
        </w:rPr>
        <w:t xml:space="preserve">. </w:t>
      </w:r>
      <w:r w:rsidR="0075741F">
        <w:rPr>
          <w:rFonts w:asciiTheme="minorHAnsi" w:hAnsiTheme="minorHAnsi" w:cstheme="minorHAnsi"/>
        </w:rPr>
        <w:t xml:space="preserve">I lavori sono stati aperti da </w:t>
      </w:r>
      <w:r w:rsidR="0075741F" w:rsidRPr="0075741F">
        <w:rPr>
          <w:rFonts w:asciiTheme="minorHAnsi" w:hAnsiTheme="minorHAnsi" w:cstheme="minorHAnsi"/>
          <w:b/>
        </w:rPr>
        <w:t>Salvatore Cannata</w:t>
      </w:r>
      <w:r w:rsidR="0075741F">
        <w:rPr>
          <w:rFonts w:asciiTheme="minorHAnsi" w:hAnsiTheme="minorHAnsi" w:cstheme="minorHAnsi"/>
        </w:rPr>
        <w:t xml:space="preserve">, presidente del Condifesa Catania, che ha voluto ringraziare tutti gli attori della filiera della Gestione del Rischio in Sicilia, le istituzioni, i tecnici, le aziende agricole, in un momento particolarmente dedicato per il comparto agricolo siciliano. Interventi di apertura proseguiti con il saluto di </w:t>
      </w:r>
      <w:r w:rsidR="0075741F" w:rsidRPr="0075741F">
        <w:rPr>
          <w:rFonts w:asciiTheme="minorHAnsi" w:hAnsiTheme="minorHAnsi" w:cstheme="minorHAnsi"/>
          <w:b/>
        </w:rPr>
        <w:t xml:space="preserve">Francesco </w:t>
      </w:r>
      <w:proofErr w:type="spellStart"/>
      <w:r w:rsidR="0075741F" w:rsidRPr="0075741F">
        <w:rPr>
          <w:rFonts w:asciiTheme="minorHAnsi" w:hAnsiTheme="minorHAnsi" w:cstheme="minorHAnsi"/>
          <w:b/>
        </w:rPr>
        <w:t>Badalà</w:t>
      </w:r>
      <w:proofErr w:type="spellEnd"/>
      <w:r w:rsidR="0075741F">
        <w:rPr>
          <w:rFonts w:asciiTheme="minorHAnsi" w:hAnsiTheme="minorHAnsi" w:cstheme="minorHAnsi"/>
        </w:rPr>
        <w:t>, D</w:t>
      </w:r>
      <w:r w:rsidR="0075741F" w:rsidRPr="0075741F">
        <w:rPr>
          <w:rFonts w:asciiTheme="minorHAnsi" w:hAnsiTheme="minorHAnsi" w:cstheme="minorHAnsi"/>
        </w:rPr>
        <w:t>irigente unit</w:t>
      </w:r>
      <w:r w:rsidR="0075741F">
        <w:rPr>
          <w:rFonts w:asciiTheme="minorHAnsi" w:hAnsiTheme="minorHAnsi" w:cstheme="minorHAnsi"/>
        </w:rPr>
        <w:t xml:space="preserve">à </w:t>
      </w:r>
      <w:r w:rsidR="0075741F" w:rsidRPr="0075741F">
        <w:rPr>
          <w:rFonts w:asciiTheme="minorHAnsi" w:hAnsiTheme="minorHAnsi" w:cstheme="minorHAnsi"/>
        </w:rPr>
        <w:t>operativa crediti e</w:t>
      </w:r>
      <w:r w:rsidR="0075741F">
        <w:rPr>
          <w:rFonts w:asciiTheme="minorHAnsi" w:hAnsiTheme="minorHAnsi" w:cstheme="minorHAnsi"/>
        </w:rPr>
        <w:t xml:space="preserve"> </w:t>
      </w:r>
      <w:r w:rsidR="0075741F" w:rsidRPr="0075741F">
        <w:rPr>
          <w:rFonts w:asciiTheme="minorHAnsi" w:hAnsiTheme="minorHAnsi" w:cstheme="minorHAnsi"/>
        </w:rPr>
        <w:t>danni</w:t>
      </w:r>
      <w:r w:rsidR="0075741F">
        <w:rPr>
          <w:rFonts w:asciiTheme="minorHAnsi" w:hAnsiTheme="minorHAnsi" w:cstheme="minorHAnsi"/>
        </w:rPr>
        <w:t xml:space="preserve"> dell’assessorato all’agricoltura siciliano. Il Dirigente ha voluto portare la vicinanza dell’assessorato al mondo della gestione del rischio evidenziando la necessità di avvicinare le aziende agricole al comparto.</w:t>
      </w:r>
    </w:p>
    <w:p w14:paraId="66764D25" w14:textId="72C30966" w:rsidR="000D290C" w:rsidRDefault="009511E8" w:rsidP="007574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Pr="009511E8">
        <w:rPr>
          <w:rFonts w:asciiTheme="minorHAnsi" w:hAnsiTheme="minorHAnsi" w:cstheme="minorHAnsi"/>
          <w:b/>
        </w:rPr>
        <w:t xml:space="preserve">Fondo </w:t>
      </w:r>
      <w:proofErr w:type="spellStart"/>
      <w:r w:rsidRPr="009511E8">
        <w:rPr>
          <w:rFonts w:asciiTheme="minorHAnsi" w:hAnsiTheme="minorHAnsi" w:cstheme="minorHAnsi"/>
          <w:b/>
        </w:rPr>
        <w:t>AgriCAT</w:t>
      </w:r>
      <w:proofErr w:type="spellEnd"/>
      <w:r>
        <w:rPr>
          <w:rFonts w:asciiTheme="minorHAnsi" w:hAnsiTheme="minorHAnsi" w:cstheme="minorHAnsi"/>
        </w:rPr>
        <w:t xml:space="preserve"> è uno strumento mutualistico che copre tutte le imprese agricole del nostro Paese dagli eventi catastrofali, ovvero gelo-brina, siccità e alluvioni. </w:t>
      </w:r>
      <w:r w:rsidR="00D5059A">
        <w:rPr>
          <w:rFonts w:asciiTheme="minorHAnsi" w:hAnsiTheme="minorHAnsi" w:cstheme="minorHAnsi"/>
        </w:rPr>
        <w:t xml:space="preserve">L’innovativo strumento è stato presentato da </w:t>
      </w:r>
      <w:r w:rsidR="00D5059A" w:rsidRPr="00D5059A">
        <w:rPr>
          <w:rFonts w:asciiTheme="minorHAnsi" w:hAnsiTheme="minorHAnsi" w:cstheme="minorHAnsi"/>
          <w:b/>
          <w:bCs/>
        </w:rPr>
        <w:t xml:space="preserve">Camillo </w:t>
      </w:r>
      <w:proofErr w:type="spellStart"/>
      <w:r w:rsidR="00D5059A" w:rsidRPr="00D5059A">
        <w:rPr>
          <w:rFonts w:asciiTheme="minorHAnsi" w:hAnsiTheme="minorHAnsi" w:cstheme="minorHAnsi"/>
          <w:b/>
          <w:bCs/>
        </w:rPr>
        <w:t>Zaccarini</w:t>
      </w:r>
      <w:proofErr w:type="spellEnd"/>
      <w:r w:rsidR="00D5059A">
        <w:rPr>
          <w:rFonts w:asciiTheme="minorHAnsi" w:hAnsiTheme="minorHAnsi" w:cstheme="minorHAnsi"/>
        </w:rPr>
        <w:t xml:space="preserve">, dirigente ISMEA, che ne ha spiegato in maniera dettagliata il funzionamento e lo stato dell’arte riguardo la sperimentazione condotta, </w:t>
      </w:r>
      <w:proofErr w:type="spellStart"/>
      <w:r w:rsidR="00D5059A">
        <w:rPr>
          <w:rFonts w:asciiTheme="minorHAnsi" w:hAnsiTheme="minorHAnsi" w:cstheme="minorHAnsi"/>
        </w:rPr>
        <w:t>Zaccarini</w:t>
      </w:r>
      <w:proofErr w:type="spellEnd"/>
      <w:r w:rsidR="00D5059A">
        <w:rPr>
          <w:rFonts w:asciiTheme="minorHAnsi" w:hAnsiTheme="minorHAnsi" w:cstheme="minorHAnsi"/>
        </w:rPr>
        <w:t xml:space="preserve"> si è soffermato anche sulle caratteristiche e i risultati raggiunti dalla sperimentazione in Sicilia </w:t>
      </w:r>
      <w:r>
        <w:rPr>
          <w:rFonts w:asciiTheme="minorHAnsi" w:hAnsiTheme="minorHAnsi" w:cstheme="minorHAnsi"/>
        </w:rPr>
        <w:t xml:space="preserve">che ha visto sotto la lente della ricerca condotta dai tecnici di ISMEA la coltura delle arance. </w:t>
      </w:r>
      <w:r w:rsidR="0075741F">
        <w:rPr>
          <w:rFonts w:asciiTheme="minorHAnsi" w:hAnsiTheme="minorHAnsi" w:cstheme="minorHAnsi"/>
        </w:rPr>
        <w:t xml:space="preserve">Risultati dei rilievi corroborati dalla presentazione di </w:t>
      </w:r>
      <w:r w:rsidR="0075741F" w:rsidRPr="0075741F">
        <w:rPr>
          <w:rFonts w:asciiTheme="minorHAnsi" w:hAnsiTheme="minorHAnsi" w:cstheme="minorHAnsi"/>
          <w:b/>
        </w:rPr>
        <w:t xml:space="preserve">Rosario </w:t>
      </w:r>
      <w:proofErr w:type="spellStart"/>
      <w:r w:rsidR="0075741F" w:rsidRPr="0075741F">
        <w:rPr>
          <w:rFonts w:asciiTheme="minorHAnsi" w:hAnsiTheme="minorHAnsi" w:cstheme="minorHAnsi"/>
          <w:b/>
        </w:rPr>
        <w:t>V</w:t>
      </w:r>
      <w:r w:rsidR="0024729F">
        <w:rPr>
          <w:rFonts w:asciiTheme="minorHAnsi" w:hAnsiTheme="minorHAnsi" w:cstheme="minorHAnsi"/>
          <w:b/>
        </w:rPr>
        <w:t>e</w:t>
      </w:r>
      <w:r w:rsidR="0075741F" w:rsidRPr="0075741F">
        <w:rPr>
          <w:rFonts w:asciiTheme="minorHAnsi" w:hAnsiTheme="minorHAnsi" w:cstheme="minorHAnsi"/>
          <w:b/>
        </w:rPr>
        <w:t>rzì</w:t>
      </w:r>
      <w:proofErr w:type="spellEnd"/>
      <w:r w:rsidR="0075741F">
        <w:rPr>
          <w:rFonts w:asciiTheme="minorHAnsi" w:hAnsiTheme="minorHAnsi" w:cstheme="minorHAnsi"/>
        </w:rPr>
        <w:t xml:space="preserve">, tecnico del Condifesa Catania. </w:t>
      </w:r>
    </w:p>
    <w:p w14:paraId="228B6F8D" w14:textId="06CAAFDF" w:rsidR="0075741F" w:rsidRDefault="0075741F" w:rsidP="007574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Umberto Guidoni, co-direttore generale di ANIA, nel suo intervenuto via video ha voluto sottolineare l’importanza di trovare il giusto equilibrio tra i diversi attori che compongono il comparto della gestione del rischio, proprio il Fondo </w:t>
      </w:r>
      <w:proofErr w:type="spellStart"/>
      <w:r>
        <w:rPr>
          <w:rFonts w:asciiTheme="minorHAnsi" w:hAnsiTheme="minorHAnsi" w:cstheme="minorHAnsi"/>
        </w:rPr>
        <w:t>AgriCAT</w:t>
      </w:r>
      <w:proofErr w:type="spellEnd"/>
      <w:r>
        <w:rPr>
          <w:rFonts w:asciiTheme="minorHAnsi" w:hAnsiTheme="minorHAnsi" w:cstheme="minorHAnsi"/>
        </w:rPr>
        <w:t>, ha l’importante ruolo di riuscire in questo intento.</w:t>
      </w:r>
    </w:p>
    <w:p w14:paraId="28C9C45F" w14:textId="09F24D63" w:rsidR="0075741F" w:rsidRDefault="005D6E06" w:rsidP="005D6E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Pr="005D6E06">
        <w:rPr>
          <w:rFonts w:asciiTheme="minorHAnsi" w:hAnsiTheme="minorHAnsi" w:cstheme="minorHAnsi"/>
        </w:rPr>
        <w:t>l ruolo dei tecnici nel mutato panorama delle</w:t>
      </w:r>
      <w:r>
        <w:rPr>
          <w:rFonts w:asciiTheme="minorHAnsi" w:hAnsiTheme="minorHAnsi" w:cstheme="minorHAnsi"/>
        </w:rPr>
        <w:t xml:space="preserve"> soluzioni assicurative e mutualistiche </w:t>
      </w:r>
      <w:r w:rsidRPr="005D6E06">
        <w:rPr>
          <w:rFonts w:asciiTheme="minorHAnsi" w:hAnsiTheme="minorHAnsi" w:cstheme="minorHAnsi"/>
        </w:rPr>
        <w:t>in continua evoluzione</w:t>
      </w:r>
      <w:r>
        <w:rPr>
          <w:rFonts w:asciiTheme="minorHAnsi" w:hAnsiTheme="minorHAnsi" w:cstheme="minorHAnsi"/>
        </w:rPr>
        <w:t xml:space="preserve"> è stato presentato da </w:t>
      </w:r>
      <w:r w:rsidRPr="005D6E06">
        <w:rPr>
          <w:rFonts w:asciiTheme="minorHAnsi" w:hAnsiTheme="minorHAnsi" w:cstheme="minorHAnsi"/>
          <w:b/>
          <w:bCs/>
        </w:rPr>
        <w:t>Pierfrancesco Paternò</w:t>
      </w:r>
      <w:r>
        <w:rPr>
          <w:rFonts w:asciiTheme="minorHAnsi" w:hAnsiTheme="minorHAnsi" w:cstheme="minorHAnsi"/>
        </w:rPr>
        <w:t>, presidente del C</w:t>
      </w:r>
      <w:r w:rsidRPr="005D6E06">
        <w:rPr>
          <w:rFonts w:asciiTheme="minorHAnsi" w:hAnsiTheme="minorHAnsi" w:cstheme="minorHAnsi"/>
        </w:rPr>
        <w:t>ollegio dei periti</w:t>
      </w:r>
      <w:r>
        <w:rPr>
          <w:rFonts w:asciiTheme="minorHAnsi" w:hAnsiTheme="minorHAnsi" w:cstheme="minorHAnsi"/>
        </w:rPr>
        <w:t xml:space="preserve"> </w:t>
      </w:r>
      <w:r w:rsidRPr="005D6E06">
        <w:rPr>
          <w:rFonts w:asciiTheme="minorHAnsi" w:hAnsiTheme="minorHAnsi" w:cstheme="minorHAnsi"/>
        </w:rPr>
        <w:t>agrari della</w:t>
      </w:r>
      <w:r>
        <w:rPr>
          <w:rFonts w:asciiTheme="minorHAnsi" w:hAnsiTheme="minorHAnsi" w:cstheme="minorHAnsi"/>
        </w:rPr>
        <w:t xml:space="preserve"> P</w:t>
      </w:r>
      <w:r w:rsidRPr="005D6E06">
        <w:rPr>
          <w:rFonts w:asciiTheme="minorHAnsi" w:hAnsiTheme="minorHAnsi" w:cstheme="minorHAnsi"/>
        </w:rPr>
        <w:t xml:space="preserve">rovincia di </w:t>
      </w:r>
      <w:r>
        <w:rPr>
          <w:rFonts w:asciiTheme="minorHAnsi" w:hAnsiTheme="minorHAnsi" w:cstheme="minorHAnsi"/>
        </w:rPr>
        <w:t>C</w:t>
      </w:r>
      <w:r w:rsidRPr="005D6E06">
        <w:rPr>
          <w:rFonts w:asciiTheme="minorHAnsi" w:hAnsiTheme="minorHAnsi" w:cstheme="minorHAnsi"/>
        </w:rPr>
        <w:t>atania</w:t>
      </w:r>
      <w:r>
        <w:rPr>
          <w:rFonts w:asciiTheme="minorHAnsi" w:hAnsiTheme="minorHAnsi" w:cstheme="minorHAnsi"/>
        </w:rPr>
        <w:t>, che ha anche portato la visione del Collegio in relazione al nuovo F</w:t>
      </w:r>
      <w:r w:rsidRPr="005D6E06">
        <w:rPr>
          <w:rFonts w:asciiTheme="minorHAnsi" w:hAnsiTheme="minorHAnsi" w:cstheme="minorHAnsi"/>
        </w:rPr>
        <w:t xml:space="preserve">ondo </w:t>
      </w:r>
      <w:proofErr w:type="spellStart"/>
      <w:r>
        <w:rPr>
          <w:rFonts w:asciiTheme="minorHAnsi" w:hAnsiTheme="minorHAnsi" w:cstheme="minorHAnsi"/>
        </w:rPr>
        <w:t>A</w:t>
      </w:r>
      <w:r w:rsidRPr="005D6E06">
        <w:rPr>
          <w:rFonts w:asciiTheme="minorHAnsi" w:hAnsiTheme="minorHAnsi" w:cstheme="minorHAnsi"/>
        </w:rPr>
        <w:t>gri</w:t>
      </w:r>
      <w:r>
        <w:rPr>
          <w:rFonts w:asciiTheme="minorHAnsi" w:hAnsiTheme="minorHAnsi" w:cstheme="minorHAnsi"/>
        </w:rPr>
        <w:t>CAT</w:t>
      </w:r>
      <w:proofErr w:type="spellEnd"/>
      <w:r>
        <w:rPr>
          <w:rFonts w:asciiTheme="minorHAnsi" w:hAnsiTheme="minorHAnsi" w:cstheme="minorHAnsi"/>
        </w:rPr>
        <w:t>.</w:t>
      </w:r>
    </w:p>
    <w:p w14:paraId="356F9C2A" w14:textId="08FAF806" w:rsidR="009511E8" w:rsidRDefault="00E378D2" w:rsidP="00446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</w:t>
      </w:r>
      <w:r w:rsidR="009511E8">
        <w:rPr>
          <w:rFonts w:asciiTheme="minorHAnsi" w:hAnsiTheme="minorHAnsi" w:cstheme="minorHAnsi"/>
        </w:rPr>
        <w:t xml:space="preserve">Il Fondo </w:t>
      </w:r>
      <w:proofErr w:type="spellStart"/>
      <w:r w:rsidR="009511E8">
        <w:rPr>
          <w:rFonts w:asciiTheme="minorHAnsi" w:hAnsiTheme="minorHAnsi" w:cstheme="minorHAnsi"/>
        </w:rPr>
        <w:t>AgriCAT</w:t>
      </w:r>
      <w:proofErr w:type="spellEnd"/>
      <w:r w:rsidR="009511E8">
        <w:rPr>
          <w:rFonts w:asciiTheme="minorHAnsi" w:hAnsiTheme="minorHAnsi" w:cstheme="minorHAnsi"/>
        </w:rPr>
        <w:t xml:space="preserve">, ha sottolineato </w:t>
      </w:r>
      <w:r w:rsidR="009511E8" w:rsidRPr="009511E8">
        <w:rPr>
          <w:rFonts w:asciiTheme="minorHAnsi" w:hAnsiTheme="minorHAnsi" w:cstheme="minorHAnsi"/>
          <w:b/>
        </w:rPr>
        <w:t>Giuseppe Raimondi</w:t>
      </w:r>
      <w:r w:rsidR="009511E8">
        <w:rPr>
          <w:rFonts w:asciiTheme="minorHAnsi" w:hAnsiTheme="minorHAnsi" w:cstheme="minorHAnsi"/>
        </w:rPr>
        <w:t>, direttore del Condifesa Catania, è uno strumento importantissimo per le nostre imprese, una soluzione che si pone l’obiettivo di riuscire a diffondere la c</w:t>
      </w:r>
      <w:r w:rsidR="003A13CC">
        <w:rPr>
          <w:rFonts w:asciiTheme="minorHAnsi" w:hAnsiTheme="minorHAnsi" w:cstheme="minorHAnsi"/>
        </w:rPr>
        <w:t>u</w:t>
      </w:r>
      <w:r w:rsidR="009511E8">
        <w:rPr>
          <w:rFonts w:asciiTheme="minorHAnsi" w:hAnsiTheme="minorHAnsi" w:cstheme="minorHAnsi"/>
        </w:rPr>
        <w:t xml:space="preserve">ltura della gestione del rischio anche dove non è ancora molto </w:t>
      </w:r>
      <w:r w:rsidR="009511E8">
        <w:rPr>
          <w:rFonts w:asciiTheme="minorHAnsi" w:hAnsiTheme="minorHAnsi" w:cstheme="minorHAnsi"/>
        </w:rPr>
        <w:lastRenderedPageBreak/>
        <w:t>conosciuta. Quindi uno strumento che deve diventare complementare alle altre soluzioni disponibili per le aziende agricole, polizze agevolate, fondi mutualistici, ma non solo</w:t>
      </w:r>
      <w:r>
        <w:rPr>
          <w:rFonts w:asciiTheme="minorHAnsi" w:hAnsiTheme="minorHAnsi" w:cstheme="minorHAnsi"/>
        </w:rPr>
        <w:t>.”</w:t>
      </w:r>
    </w:p>
    <w:p w14:paraId="3E823D58" w14:textId="43659C60" w:rsidR="009511E8" w:rsidRDefault="009511E8" w:rsidP="004467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Infatti, anche le soluzioni di difesa attiva, come sottolineato da </w:t>
      </w:r>
      <w:r w:rsidRPr="00B16687">
        <w:rPr>
          <w:rFonts w:asciiTheme="minorHAnsi" w:hAnsiTheme="minorHAnsi" w:cstheme="minorHAnsi"/>
          <w:b/>
          <w:bCs/>
        </w:rPr>
        <w:t>Andrea Berti</w:t>
      </w:r>
      <w:r>
        <w:rPr>
          <w:rFonts w:asciiTheme="minorHAnsi" w:hAnsiTheme="minorHAnsi" w:cstheme="minorHAnsi"/>
        </w:rPr>
        <w:t xml:space="preserve">, direttore di Asnacodi Italia, devono diventare un’arma in più al servizio dell’imprenditore agricolo, </w:t>
      </w:r>
      <w:r w:rsidR="00B16687">
        <w:rPr>
          <w:rFonts w:asciiTheme="minorHAnsi" w:hAnsiTheme="minorHAnsi" w:cstheme="minorHAnsi"/>
        </w:rPr>
        <w:t>“</w:t>
      </w:r>
      <w:r>
        <w:rPr>
          <w:rFonts w:asciiTheme="minorHAnsi" w:hAnsiTheme="minorHAnsi" w:cstheme="minorHAnsi"/>
        </w:rPr>
        <w:t xml:space="preserve">quando </w:t>
      </w:r>
      <w:r w:rsidR="00B16687">
        <w:rPr>
          <w:rFonts w:asciiTheme="minorHAnsi" w:hAnsiTheme="minorHAnsi" w:cstheme="minorHAnsi"/>
        </w:rPr>
        <w:t xml:space="preserve">mi riferisco agli strumenti di difesa attiva, intendo tutte quelle soluzioni </w:t>
      </w:r>
      <w:r w:rsidR="00E378D2">
        <w:rPr>
          <w:rFonts w:asciiTheme="minorHAnsi" w:hAnsiTheme="minorHAnsi" w:cstheme="minorHAnsi"/>
        </w:rPr>
        <w:t xml:space="preserve">che la tecnologia ci mette a disposizione, reti antigrandine, supporti alle decisioni, intelligenza artificiale, ecc. Il Fondo </w:t>
      </w:r>
      <w:proofErr w:type="spellStart"/>
      <w:r w:rsidR="00E378D2">
        <w:rPr>
          <w:rFonts w:asciiTheme="minorHAnsi" w:hAnsiTheme="minorHAnsi" w:cstheme="minorHAnsi"/>
        </w:rPr>
        <w:t>AgriCAT</w:t>
      </w:r>
      <w:proofErr w:type="spellEnd"/>
      <w:r w:rsidR="00E378D2">
        <w:rPr>
          <w:rFonts w:asciiTheme="minorHAnsi" w:hAnsiTheme="minorHAnsi" w:cstheme="minorHAnsi"/>
        </w:rPr>
        <w:t xml:space="preserve"> è un’occasione da non perdere, ha continuato Berti, è un attivatore di cambiamento senza paragoni, un vero e proprio cambio di paradigma per la gestione del rischio in agricoltura. Cambiamento che vede un necessario approccio alla gestione del rischio a 360 gradi!”</w:t>
      </w:r>
    </w:p>
    <w:p w14:paraId="26041BCB" w14:textId="77777777" w:rsidR="00591ABB" w:rsidRPr="000821A1" w:rsidRDefault="00591ABB" w:rsidP="004467E5">
      <w:pPr>
        <w:rPr>
          <w:rFonts w:asciiTheme="minorHAnsi" w:hAnsiTheme="minorHAnsi" w:cstheme="minorHAnsi"/>
        </w:rPr>
      </w:pPr>
    </w:p>
    <w:sectPr w:rsidR="00591ABB" w:rsidRPr="000821A1" w:rsidSect="00A030B0">
      <w:footerReference w:type="default" r:id="rId8"/>
      <w:headerReference w:type="first" r:id="rId9"/>
      <w:footerReference w:type="first" r:id="rId10"/>
      <w:pgSz w:w="11900" w:h="16840"/>
      <w:pgMar w:top="1985" w:right="1694" w:bottom="2268" w:left="1134" w:header="709" w:footer="4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B66E1" w14:textId="77777777" w:rsidR="00CF042D" w:rsidRDefault="00CF042D" w:rsidP="00EF5F58">
      <w:r>
        <w:separator/>
      </w:r>
    </w:p>
  </w:endnote>
  <w:endnote w:type="continuationSeparator" w:id="0">
    <w:p w14:paraId="5D034112" w14:textId="77777777" w:rsidR="00CF042D" w:rsidRDefault="00CF042D" w:rsidP="00EF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A9C9" w14:textId="77777777" w:rsidR="00C934C6" w:rsidRPr="00F71EAE" w:rsidRDefault="00C934C6">
    <w:pPr>
      <w:pStyle w:val="Pidipagina"/>
      <w:jc w:val="right"/>
      <w:rPr>
        <w:rFonts w:ascii="Calibri" w:hAnsi="Calibri" w:cs="Calibri"/>
        <w:sz w:val="20"/>
        <w:szCs w:val="20"/>
      </w:rPr>
    </w:pPr>
    <w:r w:rsidRPr="00F71EAE">
      <w:rPr>
        <w:rFonts w:ascii="Calibri" w:hAnsi="Calibri" w:cs="Calibri"/>
        <w:sz w:val="20"/>
        <w:szCs w:val="20"/>
      </w:rPr>
      <w:t xml:space="preserve">Pag. </w:t>
    </w:r>
    <w:r w:rsidRPr="00F71EAE">
      <w:rPr>
        <w:rFonts w:ascii="Calibri" w:hAnsi="Calibri" w:cs="Calibri"/>
        <w:sz w:val="20"/>
        <w:szCs w:val="20"/>
      </w:rPr>
      <w:fldChar w:fldCharType="begin"/>
    </w:r>
    <w:r w:rsidRPr="00F71EAE">
      <w:rPr>
        <w:rFonts w:ascii="Calibri" w:hAnsi="Calibri" w:cs="Calibri"/>
        <w:sz w:val="20"/>
        <w:szCs w:val="20"/>
      </w:rPr>
      <w:instrText xml:space="preserve"> PAGE   \* MERGEFORMAT </w:instrText>
    </w:r>
    <w:r w:rsidRPr="00F71EAE">
      <w:rPr>
        <w:rFonts w:ascii="Calibri" w:hAnsi="Calibri" w:cs="Calibri"/>
        <w:sz w:val="20"/>
        <w:szCs w:val="20"/>
      </w:rPr>
      <w:fldChar w:fldCharType="separate"/>
    </w:r>
    <w:r w:rsidR="0028175A">
      <w:rPr>
        <w:rFonts w:ascii="Calibri" w:hAnsi="Calibri" w:cs="Calibri"/>
        <w:noProof/>
        <w:sz w:val="20"/>
        <w:szCs w:val="20"/>
      </w:rPr>
      <w:t>2</w:t>
    </w:r>
    <w:r w:rsidRPr="00F71EAE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66B0" w14:textId="08258DC5" w:rsidR="003C34C8" w:rsidRDefault="000821A1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164690">
      <w:rPr>
        <w:noProof/>
      </w:rPr>
      <w:drawing>
        <wp:inline distT="0" distB="0" distL="0" distR="0" wp14:anchorId="6D0C344C" wp14:editId="5F097049">
          <wp:extent cx="2784475" cy="344170"/>
          <wp:effectExtent l="0" t="0" r="0" b="0"/>
          <wp:docPr id="2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447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943677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 xml:space="preserve">Via </w:t>
    </w:r>
    <w:r w:rsidR="00817B9A">
      <w:rPr>
        <w:rFonts w:ascii="Calibri" w:hAnsi="Calibri" w:cs="Calibri"/>
        <w:color w:val="404040"/>
        <w:sz w:val="18"/>
        <w:szCs w:val="18"/>
      </w:rPr>
      <w:t>Nazionale</w:t>
    </w:r>
    <w:r w:rsidRPr="0098169E">
      <w:rPr>
        <w:rFonts w:ascii="Calibri" w:hAnsi="Calibri" w:cs="Calibri"/>
        <w:color w:val="404040"/>
        <w:sz w:val="18"/>
        <w:szCs w:val="18"/>
      </w:rPr>
      <w:t xml:space="preserve">, </w:t>
    </w:r>
    <w:r w:rsidR="00817B9A">
      <w:rPr>
        <w:rFonts w:ascii="Calibri" w:hAnsi="Calibri" w:cs="Calibri"/>
        <w:color w:val="404040"/>
        <w:sz w:val="18"/>
        <w:szCs w:val="18"/>
      </w:rPr>
      <w:t>181</w:t>
    </w:r>
    <w:r w:rsidRPr="0098169E">
      <w:rPr>
        <w:rFonts w:ascii="Calibri" w:hAnsi="Calibri" w:cs="Calibri"/>
        <w:color w:val="404040"/>
        <w:sz w:val="18"/>
        <w:szCs w:val="18"/>
      </w:rPr>
      <w:t xml:space="preserve"> -</w:t>
    </w:r>
    <w:r w:rsidR="00817B9A">
      <w:rPr>
        <w:rFonts w:ascii="Calibri" w:hAnsi="Calibri" w:cs="Calibri"/>
        <w:color w:val="404040"/>
        <w:sz w:val="18"/>
        <w:szCs w:val="18"/>
      </w:rPr>
      <w:t>00184</w:t>
    </w:r>
    <w:r w:rsidRPr="0098169E">
      <w:rPr>
        <w:rFonts w:ascii="Calibri" w:hAnsi="Calibri" w:cs="Calibri"/>
        <w:color w:val="404040"/>
        <w:sz w:val="18"/>
        <w:szCs w:val="18"/>
      </w:rPr>
      <w:t xml:space="preserve"> ROMA</w:t>
    </w:r>
  </w:p>
  <w:p w14:paraId="39FA6CD7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 xml:space="preserve">Tel. +39 06 44243752 </w:t>
    </w:r>
    <w:proofErr w:type="spellStart"/>
    <w:r w:rsidRPr="0098169E">
      <w:rPr>
        <w:rFonts w:ascii="Calibri" w:hAnsi="Calibri" w:cs="Calibri"/>
        <w:color w:val="404040"/>
        <w:sz w:val="18"/>
        <w:szCs w:val="18"/>
      </w:rPr>
      <w:t>r.a.</w:t>
    </w:r>
    <w:proofErr w:type="spellEnd"/>
    <w:r w:rsidRPr="0098169E">
      <w:rPr>
        <w:rFonts w:ascii="Calibri" w:hAnsi="Calibri" w:cs="Calibri"/>
        <w:color w:val="404040"/>
        <w:sz w:val="18"/>
        <w:szCs w:val="18"/>
      </w:rPr>
      <w:t xml:space="preserve"> </w:t>
    </w:r>
  </w:p>
  <w:p w14:paraId="572E4673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8"/>
        <w:szCs w:val="18"/>
      </w:rPr>
    </w:pPr>
    <w:r w:rsidRPr="0098169E">
      <w:rPr>
        <w:rFonts w:ascii="Calibri" w:hAnsi="Calibri" w:cs="Calibri"/>
        <w:color w:val="404040"/>
        <w:sz w:val="18"/>
        <w:szCs w:val="18"/>
      </w:rPr>
      <w:t>segreteria@asnacodi.it – www.asnacodi.it</w:t>
    </w:r>
  </w:p>
  <w:p w14:paraId="25519B85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2"/>
        <w:szCs w:val="12"/>
      </w:rPr>
    </w:pPr>
  </w:p>
  <w:p w14:paraId="46C80CD1" w14:textId="77777777" w:rsidR="0029321A" w:rsidRPr="0098169E" w:rsidRDefault="0029321A" w:rsidP="0029321A">
    <w:pPr>
      <w:pStyle w:val="Pidipagina"/>
      <w:rPr>
        <w:rFonts w:ascii="Calibri" w:hAnsi="Calibri" w:cs="Calibri"/>
        <w:b/>
        <w:color w:val="404040"/>
        <w:sz w:val="18"/>
        <w:szCs w:val="18"/>
      </w:rPr>
    </w:pPr>
    <w:r w:rsidRPr="0098169E">
      <w:rPr>
        <w:rFonts w:ascii="Calibri" w:hAnsi="Calibri" w:cs="Calibri"/>
        <w:b/>
        <w:color w:val="404040"/>
        <w:sz w:val="18"/>
        <w:szCs w:val="18"/>
      </w:rPr>
      <w:t xml:space="preserve">Cod. Fisc. </w:t>
    </w:r>
    <w:r w:rsidR="00A030B0" w:rsidRPr="0098169E">
      <w:rPr>
        <w:rFonts w:ascii="Calibri" w:hAnsi="Calibri" w:cs="Calibri"/>
        <w:b/>
        <w:color w:val="404040"/>
        <w:sz w:val="18"/>
        <w:szCs w:val="18"/>
      </w:rPr>
      <w:t>n</w:t>
    </w:r>
    <w:r w:rsidRPr="0098169E">
      <w:rPr>
        <w:rFonts w:ascii="Calibri" w:hAnsi="Calibri" w:cs="Calibri"/>
        <w:b/>
        <w:color w:val="404040"/>
        <w:sz w:val="18"/>
        <w:szCs w:val="18"/>
      </w:rPr>
      <w:t>. 97015580588</w:t>
    </w:r>
  </w:p>
  <w:p w14:paraId="03A07D0E" w14:textId="77777777" w:rsidR="0029321A" w:rsidRPr="0098169E" w:rsidRDefault="0029321A" w:rsidP="0029321A">
    <w:pPr>
      <w:pStyle w:val="Pidipagina"/>
      <w:rPr>
        <w:rFonts w:ascii="Calibri" w:hAnsi="Calibri" w:cs="Calibri"/>
        <w:b/>
        <w:color w:val="404040"/>
        <w:sz w:val="12"/>
        <w:szCs w:val="12"/>
      </w:rPr>
    </w:pPr>
  </w:p>
  <w:p w14:paraId="3EEA2E5E" w14:textId="77777777" w:rsidR="0029321A" w:rsidRPr="0098169E" w:rsidRDefault="0029321A" w:rsidP="0029321A">
    <w:pPr>
      <w:pStyle w:val="Pidipagina"/>
      <w:rPr>
        <w:rFonts w:ascii="Calibri" w:hAnsi="Calibri" w:cs="Calibri"/>
        <w:color w:val="404040"/>
        <w:sz w:val="16"/>
        <w:szCs w:val="16"/>
      </w:rPr>
    </w:pPr>
    <w:r w:rsidRPr="0098169E">
      <w:rPr>
        <w:rFonts w:ascii="Calibri" w:hAnsi="Calibri" w:cs="Calibri"/>
        <w:color w:val="404040"/>
        <w:sz w:val="16"/>
        <w:szCs w:val="16"/>
      </w:rPr>
      <w:t>Iscritta nel Registro delle Persona Giuridiche</w:t>
    </w:r>
  </w:p>
  <w:p w14:paraId="3901B366" w14:textId="77777777" w:rsidR="0029321A" w:rsidRPr="0098169E" w:rsidRDefault="00F463C9" w:rsidP="0029321A">
    <w:pPr>
      <w:pStyle w:val="Pidipagina"/>
      <w:rPr>
        <w:rFonts w:ascii="Calibri" w:hAnsi="Calibri" w:cs="Calibri"/>
        <w:color w:val="404040"/>
        <w:sz w:val="16"/>
        <w:szCs w:val="16"/>
      </w:rPr>
    </w:pPr>
    <w:r w:rsidRPr="0098169E">
      <w:rPr>
        <w:rFonts w:ascii="Calibri" w:hAnsi="Calibri" w:cs="Calibri"/>
        <w:color w:val="404040"/>
        <w:sz w:val="16"/>
        <w:szCs w:val="16"/>
      </w:rPr>
      <w:t>d</w:t>
    </w:r>
    <w:r w:rsidR="0029321A" w:rsidRPr="0098169E">
      <w:rPr>
        <w:rFonts w:ascii="Calibri" w:hAnsi="Calibri" w:cs="Calibri"/>
        <w:color w:val="404040"/>
        <w:sz w:val="16"/>
        <w:szCs w:val="16"/>
      </w:rPr>
      <w:t>el Tribunale civile e penale di Roma al n. 33/1995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A28E1" w14:textId="77777777" w:rsidR="00CF042D" w:rsidRDefault="00CF042D" w:rsidP="00EF5F58">
      <w:r>
        <w:separator/>
      </w:r>
    </w:p>
  </w:footnote>
  <w:footnote w:type="continuationSeparator" w:id="0">
    <w:p w14:paraId="568C38C3" w14:textId="77777777" w:rsidR="00CF042D" w:rsidRDefault="00CF042D" w:rsidP="00EF5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C346" w14:textId="33E77CF2" w:rsidR="0029321A" w:rsidRDefault="000821A1">
    <w:pPr>
      <w:pStyle w:val="Intestazione"/>
    </w:pPr>
    <w:r w:rsidRPr="00164690">
      <w:rPr>
        <w:noProof/>
      </w:rPr>
      <w:drawing>
        <wp:inline distT="0" distB="0" distL="0" distR="0" wp14:anchorId="36C635D6" wp14:editId="29621C61">
          <wp:extent cx="2743200" cy="664845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403A"/>
    <w:multiLevelType w:val="hybridMultilevel"/>
    <w:tmpl w:val="78642ECA"/>
    <w:lvl w:ilvl="0" w:tplc="04100017">
      <w:start w:val="1"/>
      <w:numFmt w:val="lowerLetter"/>
      <w:lvlText w:val="%1)"/>
      <w:lvlJc w:val="left"/>
      <w:pPr>
        <w:ind w:left="1796" w:hanging="360"/>
      </w:pPr>
    </w:lvl>
    <w:lvl w:ilvl="1" w:tplc="04100019" w:tentative="1">
      <w:start w:val="1"/>
      <w:numFmt w:val="lowerLetter"/>
      <w:lvlText w:val="%2."/>
      <w:lvlJc w:val="left"/>
      <w:pPr>
        <w:ind w:left="2516" w:hanging="360"/>
      </w:pPr>
    </w:lvl>
    <w:lvl w:ilvl="2" w:tplc="0410001B" w:tentative="1">
      <w:start w:val="1"/>
      <w:numFmt w:val="lowerRoman"/>
      <w:lvlText w:val="%3."/>
      <w:lvlJc w:val="right"/>
      <w:pPr>
        <w:ind w:left="3236" w:hanging="180"/>
      </w:pPr>
    </w:lvl>
    <w:lvl w:ilvl="3" w:tplc="0410000F" w:tentative="1">
      <w:start w:val="1"/>
      <w:numFmt w:val="decimal"/>
      <w:lvlText w:val="%4."/>
      <w:lvlJc w:val="left"/>
      <w:pPr>
        <w:ind w:left="3956" w:hanging="360"/>
      </w:pPr>
    </w:lvl>
    <w:lvl w:ilvl="4" w:tplc="04100019" w:tentative="1">
      <w:start w:val="1"/>
      <w:numFmt w:val="lowerLetter"/>
      <w:lvlText w:val="%5."/>
      <w:lvlJc w:val="left"/>
      <w:pPr>
        <w:ind w:left="4676" w:hanging="360"/>
      </w:pPr>
    </w:lvl>
    <w:lvl w:ilvl="5" w:tplc="0410001B" w:tentative="1">
      <w:start w:val="1"/>
      <w:numFmt w:val="lowerRoman"/>
      <w:lvlText w:val="%6."/>
      <w:lvlJc w:val="right"/>
      <w:pPr>
        <w:ind w:left="5396" w:hanging="180"/>
      </w:pPr>
    </w:lvl>
    <w:lvl w:ilvl="6" w:tplc="0410000F" w:tentative="1">
      <w:start w:val="1"/>
      <w:numFmt w:val="decimal"/>
      <w:lvlText w:val="%7."/>
      <w:lvlJc w:val="left"/>
      <w:pPr>
        <w:ind w:left="6116" w:hanging="360"/>
      </w:pPr>
    </w:lvl>
    <w:lvl w:ilvl="7" w:tplc="04100019" w:tentative="1">
      <w:start w:val="1"/>
      <w:numFmt w:val="lowerLetter"/>
      <w:lvlText w:val="%8."/>
      <w:lvlJc w:val="left"/>
      <w:pPr>
        <w:ind w:left="6836" w:hanging="360"/>
      </w:pPr>
    </w:lvl>
    <w:lvl w:ilvl="8" w:tplc="0410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1" w15:restartNumberingAfterBreak="0">
    <w:nsid w:val="269E2492"/>
    <w:multiLevelType w:val="hybridMultilevel"/>
    <w:tmpl w:val="3F82E5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51746"/>
    <w:multiLevelType w:val="hybridMultilevel"/>
    <w:tmpl w:val="B372CB12"/>
    <w:lvl w:ilvl="0" w:tplc="E16A48A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9045F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4" w15:restartNumberingAfterBreak="0">
    <w:nsid w:val="3ECF4DD6"/>
    <w:multiLevelType w:val="multilevel"/>
    <w:tmpl w:val="44A60AEC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D87DD1"/>
    <w:multiLevelType w:val="hybridMultilevel"/>
    <w:tmpl w:val="362450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F07AA"/>
    <w:multiLevelType w:val="hybridMultilevel"/>
    <w:tmpl w:val="D8E44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F5754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8" w15:restartNumberingAfterBreak="0">
    <w:nsid w:val="47491195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9" w15:restartNumberingAfterBreak="0">
    <w:nsid w:val="52973DC3"/>
    <w:multiLevelType w:val="hybridMultilevel"/>
    <w:tmpl w:val="26A25BF8"/>
    <w:lvl w:ilvl="0" w:tplc="BF0CB028">
      <w:start w:val="1"/>
      <w:numFmt w:val="decimal"/>
      <w:lvlText w:val="%1."/>
      <w:lvlJc w:val="left"/>
      <w:pPr>
        <w:ind w:left="1076" w:hanging="365"/>
      </w:pPr>
      <w:rPr>
        <w:rFonts w:ascii="Calibri" w:eastAsia="Calibri" w:hAnsi="Calibri" w:cs="Calibri" w:hint="default"/>
        <w:spacing w:val="-1"/>
        <w:w w:val="97"/>
        <w:sz w:val="25"/>
        <w:szCs w:val="25"/>
        <w:lang w:val="it-IT" w:eastAsia="it-IT" w:bidi="it-IT"/>
      </w:rPr>
    </w:lvl>
    <w:lvl w:ilvl="1" w:tplc="73FCF73A">
      <w:numFmt w:val="bullet"/>
      <w:lvlText w:val="•"/>
      <w:lvlJc w:val="left"/>
      <w:pPr>
        <w:ind w:left="1954" w:hanging="365"/>
      </w:pPr>
      <w:rPr>
        <w:lang w:val="it-IT" w:eastAsia="it-IT" w:bidi="it-IT"/>
      </w:rPr>
    </w:lvl>
    <w:lvl w:ilvl="2" w:tplc="24A2CA78">
      <w:numFmt w:val="bullet"/>
      <w:lvlText w:val="•"/>
      <w:lvlJc w:val="left"/>
      <w:pPr>
        <w:ind w:left="2828" w:hanging="365"/>
      </w:pPr>
      <w:rPr>
        <w:lang w:val="it-IT" w:eastAsia="it-IT" w:bidi="it-IT"/>
      </w:rPr>
    </w:lvl>
    <w:lvl w:ilvl="3" w:tplc="DA884F20">
      <w:numFmt w:val="bullet"/>
      <w:lvlText w:val="•"/>
      <w:lvlJc w:val="left"/>
      <w:pPr>
        <w:ind w:left="3703" w:hanging="365"/>
      </w:pPr>
      <w:rPr>
        <w:lang w:val="it-IT" w:eastAsia="it-IT" w:bidi="it-IT"/>
      </w:rPr>
    </w:lvl>
    <w:lvl w:ilvl="4" w:tplc="0B9CA5F0">
      <w:numFmt w:val="bullet"/>
      <w:lvlText w:val="•"/>
      <w:lvlJc w:val="left"/>
      <w:pPr>
        <w:ind w:left="4577" w:hanging="365"/>
      </w:pPr>
      <w:rPr>
        <w:lang w:val="it-IT" w:eastAsia="it-IT" w:bidi="it-IT"/>
      </w:rPr>
    </w:lvl>
    <w:lvl w:ilvl="5" w:tplc="7AC08D06">
      <w:numFmt w:val="bullet"/>
      <w:lvlText w:val="•"/>
      <w:lvlJc w:val="left"/>
      <w:pPr>
        <w:ind w:left="5452" w:hanging="365"/>
      </w:pPr>
      <w:rPr>
        <w:lang w:val="it-IT" w:eastAsia="it-IT" w:bidi="it-IT"/>
      </w:rPr>
    </w:lvl>
    <w:lvl w:ilvl="6" w:tplc="CB32F4B0">
      <w:numFmt w:val="bullet"/>
      <w:lvlText w:val="•"/>
      <w:lvlJc w:val="left"/>
      <w:pPr>
        <w:ind w:left="6326" w:hanging="365"/>
      </w:pPr>
      <w:rPr>
        <w:lang w:val="it-IT" w:eastAsia="it-IT" w:bidi="it-IT"/>
      </w:rPr>
    </w:lvl>
    <w:lvl w:ilvl="7" w:tplc="AD6C8F2E">
      <w:numFmt w:val="bullet"/>
      <w:lvlText w:val="•"/>
      <w:lvlJc w:val="left"/>
      <w:pPr>
        <w:ind w:left="7200" w:hanging="365"/>
      </w:pPr>
      <w:rPr>
        <w:lang w:val="it-IT" w:eastAsia="it-IT" w:bidi="it-IT"/>
      </w:rPr>
    </w:lvl>
    <w:lvl w:ilvl="8" w:tplc="3984DBB8">
      <w:numFmt w:val="bullet"/>
      <w:lvlText w:val="•"/>
      <w:lvlJc w:val="left"/>
      <w:pPr>
        <w:ind w:left="8075" w:hanging="365"/>
      </w:pPr>
      <w:rPr>
        <w:lang w:val="it-IT" w:eastAsia="it-IT" w:bidi="it-IT"/>
      </w:rPr>
    </w:lvl>
  </w:abstractNum>
  <w:abstractNum w:abstractNumId="10" w15:restartNumberingAfterBreak="0">
    <w:nsid w:val="5C5B6395"/>
    <w:multiLevelType w:val="hybridMultilevel"/>
    <w:tmpl w:val="1A80F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718D7"/>
    <w:multiLevelType w:val="hybridMultilevel"/>
    <w:tmpl w:val="561E3A1E"/>
    <w:lvl w:ilvl="0" w:tplc="578C0C8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B85131"/>
    <w:multiLevelType w:val="hybridMultilevel"/>
    <w:tmpl w:val="49E0AE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AC6F13"/>
    <w:multiLevelType w:val="hybridMultilevel"/>
    <w:tmpl w:val="774E6E56"/>
    <w:lvl w:ilvl="0" w:tplc="443C1DA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355EE7"/>
    <w:multiLevelType w:val="hybridMultilevel"/>
    <w:tmpl w:val="2E26C50E"/>
    <w:lvl w:ilvl="0" w:tplc="449A2FB8">
      <w:numFmt w:val="bullet"/>
      <w:lvlText w:val="-"/>
      <w:lvlJc w:val="left"/>
      <w:pPr>
        <w:ind w:left="6024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5" w15:restartNumberingAfterBreak="0">
    <w:nsid w:val="797C5EAE"/>
    <w:multiLevelType w:val="hybridMultilevel"/>
    <w:tmpl w:val="AE269DA6"/>
    <w:lvl w:ilvl="0" w:tplc="20F47B2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BA7F63"/>
    <w:multiLevelType w:val="hybridMultilevel"/>
    <w:tmpl w:val="A5901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03853"/>
    <w:multiLevelType w:val="hybridMultilevel"/>
    <w:tmpl w:val="33824E10"/>
    <w:lvl w:ilvl="0" w:tplc="9BACAC1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200113">
    <w:abstractNumId w:val="16"/>
  </w:num>
  <w:num w:numId="2" w16cid:durableId="1788039581">
    <w:abstractNumId w:val="10"/>
  </w:num>
  <w:num w:numId="3" w16cid:durableId="819729104">
    <w:abstractNumId w:val="1"/>
  </w:num>
  <w:num w:numId="4" w16cid:durableId="12872736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096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0594910">
    <w:abstractNumId w:val="2"/>
  </w:num>
  <w:num w:numId="7" w16cid:durableId="1554390549">
    <w:abstractNumId w:val="11"/>
  </w:num>
  <w:num w:numId="8" w16cid:durableId="2057505470">
    <w:abstractNumId w:val="15"/>
  </w:num>
  <w:num w:numId="9" w16cid:durableId="1268660341">
    <w:abstractNumId w:val="5"/>
  </w:num>
  <w:num w:numId="10" w16cid:durableId="1814326031">
    <w:abstractNumId w:val="12"/>
  </w:num>
  <w:num w:numId="11" w16cid:durableId="35527944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806317243">
    <w:abstractNumId w:val="9"/>
  </w:num>
  <w:num w:numId="13" w16cid:durableId="868681363">
    <w:abstractNumId w:val="8"/>
  </w:num>
  <w:num w:numId="14" w16cid:durableId="758984840">
    <w:abstractNumId w:val="3"/>
  </w:num>
  <w:num w:numId="15" w16cid:durableId="1007635712">
    <w:abstractNumId w:val="1"/>
  </w:num>
  <w:num w:numId="16" w16cid:durableId="254946341">
    <w:abstractNumId w:val="0"/>
  </w:num>
  <w:num w:numId="17" w16cid:durableId="1910798712">
    <w:abstractNumId w:val="7"/>
  </w:num>
  <w:num w:numId="18" w16cid:durableId="1140346723">
    <w:abstractNumId w:val="14"/>
  </w:num>
  <w:num w:numId="19" w16cid:durableId="139470329">
    <w:abstractNumId w:val="17"/>
  </w:num>
  <w:num w:numId="20" w16cid:durableId="109934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8"/>
    <w:rsid w:val="00025FAD"/>
    <w:rsid w:val="000314BD"/>
    <w:rsid w:val="000431B1"/>
    <w:rsid w:val="000433DF"/>
    <w:rsid w:val="00044E7F"/>
    <w:rsid w:val="000465A2"/>
    <w:rsid w:val="00047278"/>
    <w:rsid w:val="00051C76"/>
    <w:rsid w:val="00065E63"/>
    <w:rsid w:val="00077817"/>
    <w:rsid w:val="000821A1"/>
    <w:rsid w:val="000829A3"/>
    <w:rsid w:val="0008316A"/>
    <w:rsid w:val="000A7062"/>
    <w:rsid w:val="000B1769"/>
    <w:rsid w:val="000B30BC"/>
    <w:rsid w:val="000B630D"/>
    <w:rsid w:val="000C0C42"/>
    <w:rsid w:val="000C744C"/>
    <w:rsid w:val="000D290C"/>
    <w:rsid w:val="000E0E66"/>
    <w:rsid w:val="000E4C20"/>
    <w:rsid w:val="000F6B81"/>
    <w:rsid w:val="001120D3"/>
    <w:rsid w:val="0013127D"/>
    <w:rsid w:val="00147A15"/>
    <w:rsid w:val="0015156D"/>
    <w:rsid w:val="00151E23"/>
    <w:rsid w:val="001574BE"/>
    <w:rsid w:val="0017084A"/>
    <w:rsid w:val="001736DA"/>
    <w:rsid w:val="00182CDC"/>
    <w:rsid w:val="00186FAC"/>
    <w:rsid w:val="001940C5"/>
    <w:rsid w:val="001C60C6"/>
    <w:rsid w:val="001C74AD"/>
    <w:rsid w:val="001E288A"/>
    <w:rsid w:val="00216B86"/>
    <w:rsid w:val="00237CE5"/>
    <w:rsid w:val="002451B6"/>
    <w:rsid w:val="002458EE"/>
    <w:rsid w:val="0024729F"/>
    <w:rsid w:val="00255E05"/>
    <w:rsid w:val="00260463"/>
    <w:rsid w:val="0026557A"/>
    <w:rsid w:val="0028175A"/>
    <w:rsid w:val="0029321A"/>
    <w:rsid w:val="002959DF"/>
    <w:rsid w:val="002A2775"/>
    <w:rsid w:val="002C174A"/>
    <w:rsid w:val="002D470B"/>
    <w:rsid w:val="00312C85"/>
    <w:rsid w:val="00313196"/>
    <w:rsid w:val="00321800"/>
    <w:rsid w:val="00342F33"/>
    <w:rsid w:val="00344C94"/>
    <w:rsid w:val="0038006C"/>
    <w:rsid w:val="00382FAE"/>
    <w:rsid w:val="003A13CC"/>
    <w:rsid w:val="003B4F1B"/>
    <w:rsid w:val="003C319B"/>
    <w:rsid w:val="003C34C8"/>
    <w:rsid w:val="003C34C9"/>
    <w:rsid w:val="003C3884"/>
    <w:rsid w:val="003C5F3D"/>
    <w:rsid w:val="003D318F"/>
    <w:rsid w:val="003D3F75"/>
    <w:rsid w:val="003D6965"/>
    <w:rsid w:val="003F4022"/>
    <w:rsid w:val="003F40E4"/>
    <w:rsid w:val="00401F51"/>
    <w:rsid w:val="00407141"/>
    <w:rsid w:val="004124E9"/>
    <w:rsid w:val="0044235D"/>
    <w:rsid w:val="004467E5"/>
    <w:rsid w:val="004516EF"/>
    <w:rsid w:val="0045492E"/>
    <w:rsid w:val="00460AC4"/>
    <w:rsid w:val="00467BD4"/>
    <w:rsid w:val="004B1207"/>
    <w:rsid w:val="004B5B23"/>
    <w:rsid w:val="004C36C6"/>
    <w:rsid w:val="004C78F1"/>
    <w:rsid w:val="004E285D"/>
    <w:rsid w:val="004E4B1C"/>
    <w:rsid w:val="00503151"/>
    <w:rsid w:val="00514F5C"/>
    <w:rsid w:val="00524C7A"/>
    <w:rsid w:val="005442FB"/>
    <w:rsid w:val="00546E37"/>
    <w:rsid w:val="00550A3C"/>
    <w:rsid w:val="00555207"/>
    <w:rsid w:val="00563001"/>
    <w:rsid w:val="005723D4"/>
    <w:rsid w:val="00591ABB"/>
    <w:rsid w:val="0059622E"/>
    <w:rsid w:val="005A52EF"/>
    <w:rsid w:val="005C0DE4"/>
    <w:rsid w:val="005D6E06"/>
    <w:rsid w:val="005E6842"/>
    <w:rsid w:val="005F58DD"/>
    <w:rsid w:val="00601D72"/>
    <w:rsid w:val="006130B9"/>
    <w:rsid w:val="00613D30"/>
    <w:rsid w:val="0061597C"/>
    <w:rsid w:val="006207C9"/>
    <w:rsid w:val="00651360"/>
    <w:rsid w:val="0065542A"/>
    <w:rsid w:val="00662348"/>
    <w:rsid w:val="00664367"/>
    <w:rsid w:val="00670027"/>
    <w:rsid w:val="006841A2"/>
    <w:rsid w:val="006955AF"/>
    <w:rsid w:val="00696AC9"/>
    <w:rsid w:val="00704FD1"/>
    <w:rsid w:val="00705358"/>
    <w:rsid w:val="00711BFD"/>
    <w:rsid w:val="0071284B"/>
    <w:rsid w:val="00720623"/>
    <w:rsid w:val="00742F57"/>
    <w:rsid w:val="00752283"/>
    <w:rsid w:val="0075741F"/>
    <w:rsid w:val="00776910"/>
    <w:rsid w:val="0078541C"/>
    <w:rsid w:val="00790A09"/>
    <w:rsid w:val="007929BC"/>
    <w:rsid w:val="007C4058"/>
    <w:rsid w:val="007C73B6"/>
    <w:rsid w:val="007E7C7C"/>
    <w:rsid w:val="007F7469"/>
    <w:rsid w:val="00813AA6"/>
    <w:rsid w:val="00817B9A"/>
    <w:rsid w:val="0082309C"/>
    <w:rsid w:val="00823841"/>
    <w:rsid w:val="008276BC"/>
    <w:rsid w:val="00830147"/>
    <w:rsid w:val="00834D06"/>
    <w:rsid w:val="0084239A"/>
    <w:rsid w:val="00843E35"/>
    <w:rsid w:val="00845670"/>
    <w:rsid w:val="0084710D"/>
    <w:rsid w:val="008536D8"/>
    <w:rsid w:val="00857101"/>
    <w:rsid w:val="0087391F"/>
    <w:rsid w:val="00875398"/>
    <w:rsid w:val="00880B1F"/>
    <w:rsid w:val="008B16D5"/>
    <w:rsid w:val="008B7762"/>
    <w:rsid w:val="008D1E25"/>
    <w:rsid w:val="008E206A"/>
    <w:rsid w:val="008E4963"/>
    <w:rsid w:val="008F33FF"/>
    <w:rsid w:val="008F7535"/>
    <w:rsid w:val="00912355"/>
    <w:rsid w:val="009317D3"/>
    <w:rsid w:val="009511E8"/>
    <w:rsid w:val="00952C39"/>
    <w:rsid w:val="00966A8F"/>
    <w:rsid w:val="00975B61"/>
    <w:rsid w:val="00977F37"/>
    <w:rsid w:val="0098169E"/>
    <w:rsid w:val="00992842"/>
    <w:rsid w:val="0099629C"/>
    <w:rsid w:val="009A2496"/>
    <w:rsid w:val="009A3941"/>
    <w:rsid w:val="009B7AD8"/>
    <w:rsid w:val="009F2656"/>
    <w:rsid w:val="009F30D7"/>
    <w:rsid w:val="009F725D"/>
    <w:rsid w:val="00A01923"/>
    <w:rsid w:val="00A030B0"/>
    <w:rsid w:val="00A26A94"/>
    <w:rsid w:val="00A30BC1"/>
    <w:rsid w:val="00A32D59"/>
    <w:rsid w:val="00A419BD"/>
    <w:rsid w:val="00A440A6"/>
    <w:rsid w:val="00A508AE"/>
    <w:rsid w:val="00A77D74"/>
    <w:rsid w:val="00A837F8"/>
    <w:rsid w:val="00AB7E90"/>
    <w:rsid w:val="00B13919"/>
    <w:rsid w:val="00B13C30"/>
    <w:rsid w:val="00B16687"/>
    <w:rsid w:val="00B33E38"/>
    <w:rsid w:val="00B348A8"/>
    <w:rsid w:val="00B47B4E"/>
    <w:rsid w:val="00B535D3"/>
    <w:rsid w:val="00B55F35"/>
    <w:rsid w:val="00B57D63"/>
    <w:rsid w:val="00B82693"/>
    <w:rsid w:val="00B830D8"/>
    <w:rsid w:val="00B847A9"/>
    <w:rsid w:val="00BA3091"/>
    <w:rsid w:val="00BB2F2D"/>
    <w:rsid w:val="00BD2170"/>
    <w:rsid w:val="00BD4994"/>
    <w:rsid w:val="00BD6A01"/>
    <w:rsid w:val="00BD6F83"/>
    <w:rsid w:val="00BE45FA"/>
    <w:rsid w:val="00C05DAE"/>
    <w:rsid w:val="00C07DB4"/>
    <w:rsid w:val="00C278D8"/>
    <w:rsid w:val="00C44546"/>
    <w:rsid w:val="00C61884"/>
    <w:rsid w:val="00C9030C"/>
    <w:rsid w:val="00C934C6"/>
    <w:rsid w:val="00CA2291"/>
    <w:rsid w:val="00CA26CE"/>
    <w:rsid w:val="00CB6580"/>
    <w:rsid w:val="00CD4078"/>
    <w:rsid w:val="00CD5368"/>
    <w:rsid w:val="00CF042D"/>
    <w:rsid w:val="00CF2FA5"/>
    <w:rsid w:val="00CF35BC"/>
    <w:rsid w:val="00D046F5"/>
    <w:rsid w:val="00D12687"/>
    <w:rsid w:val="00D32CE6"/>
    <w:rsid w:val="00D3318B"/>
    <w:rsid w:val="00D367FC"/>
    <w:rsid w:val="00D5059A"/>
    <w:rsid w:val="00D56959"/>
    <w:rsid w:val="00D65F57"/>
    <w:rsid w:val="00D67E5E"/>
    <w:rsid w:val="00D733E6"/>
    <w:rsid w:val="00DC0C77"/>
    <w:rsid w:val="00DE2747"/>
    <w:rsid w:val="00E2454C"/>
    <w:rsid w:val="00E34915"/>
    <w:rsid w:val="00E378D2"/>
    <w:rsid w:val="00E47253"/>
    <w:rsid w:val="00E5795E"/>
    <w:rsid w:val="00E60066"/>
    <w:rsid w:val="00E63911"/>
    <w:rsid w:val="00E642E3"/>
    <w:rsid w:val="00E70E1A"/>
    <w:rsid w:val="00E81FDA"/>
    <w:rsid w:val="00E85A3B"/>
    <w:rsid w:val="00E946DB"/>
    <w:rsid w:val="00E94E18"/>
    <w:rsid w:val="00EA0391"/>
    <w:rsid w:val="00EA2493"/>
    <w:rsid w:val="00ED1B77"/>
    <w:rsid w:val="00EE0410"/>
    <w:rsid w:val="00EE2FD5"/>
    <w:rsid w:val="00EE6757"/>
    <w:rsid w:val="00EF5F58"/>
    <w:rsid w:val="00F03B3A"/>
    <w:rsid w:val="00F05FD0"/>
    <w:rsid w:val="00F07D78"/>
    <w:rsid w:val="00F12DD1"/>
    <w:rsid w:val="00F32487"/>
    <w:rsid w:val="00F34EF5"/>
    <w:rsid w:val="00F36366"/>
    <w:rsid w:val="00F41E0F"/>
    <w:rsid w:val="00F463C9"/>
    <w:rsid w:val="00F53363"/>
    <w:rsid w:val="00F71EAE"/>
    <w:rsid w:val="00F948D8"/>
    <w:rsid w:val="00F95111"/>
    <w:rsid w:val="00F96F90"/>
    <w:rsid w:val="00FB0F26"/>
    <w:rsid w:val="00FD2FBB"/>
    <w:rsid w:val="00FD39FC"/>
    <w:rsid w:val="00FD52C5"/>
    <w:rsid w:val="00FD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CD29AC"/>
  <w15:chartTrackingRefBased/>
  <w15:docId w15:val="{5E45C936-2912-4324-841C-5CFF3D67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630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46DB"/>
    <w:pPr>
      <w:keepNext/>
      <w:spacing w:line="360" w:lineRule="auto"/>
      <w:jc w:val="center"/>
      <w:outlineLvl w:val="0"/>
    </w:pPr>
    <w:rPr>
      <w:rFonts w:ascii="Arial" w:eastAsia="Times New Roman" w:hAnsi="Arial"/>
      <w:b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F5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F58"/>
  </w:style>
  <w:style w:type="paragraph" w:styleId="Pidipagina">
    <w:name w:val="footer"/>
    <w:basedOn w:val="Normale"/>
    <w:link w:val="PidipaginaCarattere"/>
    <w:uiPriority w:val="99"/>
    <w:unhideWhenUsed/>
    <w:rsid w:val="00EF5F5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F58"/>
  </w:style>
  <w:style w:type="table" w:styleId="Grigliatabella">
    <w:name w:val="Table Grid"/>
    <w:basedOn w:val="Tabellanormale"/>
    <w:uiPriority w:val="59"/>
    <w:rsid w:val="00975B61"/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75B6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6DA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736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837F8"/>
    <w:pPr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514F5C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514F5C"/>
    <w:rPr>
      <w:rFonts w:ascii="Calibri" w:eastAsia="Times New Roman" w:hAnsi="Calibri"/>
      <w:sz w:val="22"/>
      <w:szCs w:val="21"/>
      <w:lang w:val="x-none" w:eastAsia="x-none"/>
    </w:rPr>
  </w:style>
  <w:style w:type="character" w:customStyle="1" w:styleId="TestonormaleCarattere">
    <w:name w:val="Testo normale Carattere"/>
    <w:link w:val="Testonormale"/>
    <w:uiPriority w:val="99"/>
    <w:semiHidden/>
    <w:rsid w:val="00514F5C"/>
    <w:rPr>
      <w:rFonts w:ascii="Calibri" w:eastAsia="Times New Roman" w:hAnsi="Calibri"/>
      <w:sz w:val="22"/>
      <w:szCs w:val="21"/>
    </w:rPr>
  </w:style>
  <w:style w:type="character" w:customStyle="1" w:styleId="Titolo1Carattere">
    <w:name w:val="Titolo 1 Carattere"/>
    <w:link w:val="Titolo1"/>
    <w:rsid w:val="00E946DB"/>
    <w:rPr>
      <w:rFonts w:ascii="Arial" w:eastAsia="Times New Roman" w:hAnsi="Arial"/>
      <w:b/>
      <w:sz w:val="24"/>
    </w:rPr>
  </w:style>
  <w:style w:type="paragraph" w:styleId="Corpotesto">
    <w:name w:val="Body Text"/>
    <w:basedOn w:val="Normale"/>
    <w:link w:val="CorpotestoCarattere"/>
    <w:rsid w:val="00E946DB"/>
    <w:pPr>
      <w:spacing w:line="360" w:lineRule="auto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CorpotestoCarattere">
    <w:name w:val="Corpo testo Carattere"/>
    <w:link w:val="Corpotesto"/>
    <w:rsid w:val="00E946DB"/>
    <w:rPr>
      <w:rFonts w:ascii="Arial" w:eastAsia="Times New Roman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946DB"/>
    <w:pPr>
      <w:spacing w:after="120"/>
      <w:ind w:left="283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E946DB"/>
    <w:rPr>
      <w:rFonts w:ascii="Times New Roman" w:eastAsia="Times New Roman" w:hAnsi="Times New Roman"/>
    </w:rPr>
  </w:style>
  <w:style w:type="character" w:styleId="Collegamentoipertestuale">
    <w:name w:val="Hyperlink"/>
    <w:uiPriority w:val="99"/>
    <w:unhideWhenUsed/>
    <w:rsid w:val="0029321A"/>
    <w:rPr>
      <w:color w:val="0000FF"/>
      <w:u w:val="single"/>
    </w:rPr>
  </w:style>
  <w:style w:type="paragraph" w:customStyle="1" w:styleId="xagenzia">
    <w:name w:val="x_agenzia"/>
    <w:basedOn w:val="Normale"/>
    <w:rsid w:val="00875398"/>
    <w:pPr>
      <w:spacing w:before="100" w:beforeAutospacing="1" w:after="100" w:afterAutospacing="1"/>
    </w:pPr>
    <w:rPr>
      <w:rFonts w:ascii="Times New Roman" w:eastAsia="Calibr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9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3D397-C12D-4470-A5DE-CFAAEEC9D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7 c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Raia</dc:creator>
  <cp:keywords/>
  <cp:lastModifiedBy>Pietro Bertanza</cp:lastModifiedBy>
  <cp:revision>10</cp:revision>
  <cp:lastPrinted>2021-07-07T14:17:00Z</cp:lastPrinted>
  <dcterms:created xsi:type="dcterms:W3CDTF">2022-12-07T14:25:00Z</dcterms:created>
  <dcterms:modified xsi:type="dcterms:W3CDTF">2022-12-12T08:14:00Z</dcterms:modified>
</cp:coreProperties>
</file>